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BC2" w:rsidRDefault="00CE228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316230</wp:posOffset>
                </wp:positionH>
                <wp:positionV relativeFrom="paragraph">
                  <wp:posOffset>3792855</wp:posOffset>
                </wp:positionV>
                <wp:extent cx="4943475" cy="3502025"/>
                <wp:effectExtent l="19050" t="19050" r="47625" b="412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3475" cy="350202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B4160" w:rsidRPr="00B3360F" w:rsidRDefault="007B4160" w:rsidP="00DF7890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8"/>
                                <w:bdr w:val="single" w:sz="4" w:space="0" w:color="auto"/>
                              </w:rPr>
                            </w:pPr>
                            <w:r w:rsidRPr="00B3360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8"/>
                                <w:bdr w:val="single" w:sz="4" w:space="0" w:color="auto"/>
                              </w:rPr>
                              <w:t>技術面</w:t>
                            </w:r>
                          </w:p>
                          <w:p w:rsidR="007B4160" w:rsidRPr="00B3360F" w:rsidRDefault="007B4160" w:rsidP="00DF7890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B3360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4"/>
                              </w:rPr>
                              <w:t>■研修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4"/>
                              </w:rPr>
                              <w:t>受入れ</w:t>
                            </w:r>
                            <w:r w:rsidRPr="00B3360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4"/>
                              </w:rPr>
                              <w:t>先の紹介</w:t>
                            </w:r>
                          </w:p>
                          <w:p w:rsidR="007B4160" w:rsidRDefault="007B4160" w:rsidP="003F5121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</w:pPr>
                            <w:r w:rsidRPr="003F512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茨城県や</w:t>
                            </w:r>
                            <w:r w:rsidRPr="003F512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  <w:t>JA水郷つくば等と連携し、研修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受入れ</w:t>
                            </w:r>
                            <w:r w:rsidRPr="003F512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  <w:t>先の紹介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をしています</w:t>
                            </w:r>
                            <w:r w:rsidRPr="003F512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  <w:t>。JA水郷つくばでは大根や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花き</w:t>
                            </w:r>
                            <w:r w:rsidRPr="003F512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  <w:t>などの生産部会があり、高品質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な</w:t>
                            </w:r>
                            <w:r w:rsidRPr="003F512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  <w:t>農作物を出荷して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いるため、生産部会員の熟練農業者</w:t>
                            </w:r>
                            <w:r w:rsidRPr="003F512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  <w:t>から技術を学ぶ機会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や</w:t>
                            </w:r>
                            <w:r w:rsidRPr="003F512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  <w:t>安定した販路があり、研修期間だけでなく、独立後も持続可能な農業経営につなげることができます。</w:t>
                            </w:r>
                          </w:p>
                          <w:p w:rsidR="007B4160" w:rsidRPr="00B3360F" w:rsidRDefault="007B4160" w:rsidP="00DF7890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B3360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4"/>
                              </w:rPr>
                              <w:t>■サポート巡回</w:t>
                            </w:r>
                          </w:p>
                          <w:p w:rsidR="007B4160" w:rsidRPr="00DF7890" w:rsidRDefault="007B4160" w:rsidP="00DF7890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経営開始資金</w:t>
                            </w:r>
                            <w:r w:rsidRPr="00B3360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を受給している方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等</w:t>
                            </w:r>
                            <w:r w:rsidRPr="00B3360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を対象として、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農業委員会や</w:t>
                            </w:r>
                            <w:r w:rsidRPr="00B3360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茨城県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、就農</w:t>
                            </w:r>
                            <w:r w:rsidRPr="00B3360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アドバイザー（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熟練農業者</w:t>
                            </w:r>
                            <w:r w:rsidRPr="00B3360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）と一緒に圃場巡回を行っています。年に数回圃場を訪ねて営農状況を確認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することで</w:t>
                            </w:r>
                            <w:r w:rsidRPr="00B3360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、技術面や資金面、今後の営農計画などについて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、就農後も継続的に</w:t>
                            </w:r>
                            <w:r w:rsidRPr="00B3360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サポートしています。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24.9pt;margin-top:298.65pt;width:389.25pt;height:27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" filled="f" strokecolor="#4472c4 [3204]" strokeweight="4.5pt">
                <v:textbox>
                  <w:txbxContent>
                    <w:p w:rsidR="007B4160" w:rsidRPr="00B3360F" w:rsidRDefault="007B4160" w:rsidP="00DF7890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8"/>
                          <w:bdr w:val="single" w:sz="4" w:space="0" w:color="auto"/>
                        </w:rPr>
                      </w:pPr>
                      <w:r w:rsidRPr="00B3360F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8"/>
                          <w:bdr w:val="single" w:sz="4" w:space="0" w:color="auto"/>
                        </w:rPr>
                        <w:t>技術面</w:t>
                      </w:r>
                    </w:p>
                    <w:p w:rsidR="007B4160" w:rsidRPr="00B3360F" w:rsidRDefault="007B4160" w:rsidP="00DF7890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4"/>
                        </w:rPr>
                      </w:pPr>
                      <w:r w:rsidRPr="00B3360F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4"/>
                        </w:rPr>
                        <w:t>■研修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4"/>
                        </w:rPr>
                        <w:t>受入れ</w:t>
                      </w:r>
                      <w:r w:rsidRPr="00B3360F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4"/>
                        </w:rPr>
                        <w:t>先の紹介</w:t>
                      </w:r>
                    </w:p>
                    <w:p w:rsidR="007B4160" w:rsidRDefault="007B4160" w:rsidP="003F5121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</w:pPr>
                      <w:r w:rsidRPr="003F512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茨城県や</w:t>
                      </w:r>
                      <w:r w:rsidRPr="003F5121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  <w:t>JA水郷つくば等と連携し、研修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受入れ</w:t>
                      </w:r>
                      <w:r w:rsidRPr="003F5121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  <w:t>先の紹介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をしています</w:t>
                      </w:r>
                      <w:r w:rsidRPr="003F5121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  <w:t>。JA水郷つくばでは大根や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花き</w:t>
                      </w:r>
                      <w:r w:rsidRPr="003F5121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  <w:t>などの生産部会があり、高品質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な</w:t>
                      </w:r>
                      <w:r w:rsidRPr="003F5121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  <w:t>農作物を出荷して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いるため、生産部会員の熟練農業者</w:t>
                      </w:r>
                      <w:r w:rsidRPr="003F5121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  <w:t>から技術を学ぶ機会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や</w:t>
                      </w:r>
                      <w:r w:rsidRPr="003F5121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  <w:t>安定した販路があり、研修期間だけでなく、独立後も持続可能な農業経営につなげることができます。</w:t>
                      </w:r>
                    </w:p>
                    <w:p w:rsidR="007B4160" w:rsidRPr="00B3360F" w:rsidRDefault="007B4160" w:rsidP="00DF7890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4"/>
                        </w:rPr>
                      </w:pPr>
                      <w:r w:rsidRPr="00B3360F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4"/>
                        </w:rPr>
                        <w:t>■サポート巡回</w:t>
                      </w:r>
                    </w:p>
                    <w:p w:rsidR="007B4160" w:rsidRPr="00DF7890" w:rsidRDefault="007B4160" w:rsidP="00DF7890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経営開始資金</w:t>
                      </w:r>
                      <w:r w:rsidRPr="00B3360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を受給している方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等</w:t>
                      </w:r>
                      <w:r w:rsidRPr="00B3360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を対象として、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農業委員会や</w:t>
                      </w:r>
                      <w:r w:rsidRPr="00B3360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茨城県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、就農</w:t>
                      </w:r>
                      <w:r w:rsidRPr="00B3360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アドバイザー（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熟練農業者</w:t>
                      </w:r>
                      <w:r w:rsidRPr="00B3360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）と一緒に圃場巡回を行っています。年に数回圃場を訪ねて営農状況を確認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することで</w:t>
                      </w:r>
                      <w:r w:rsidRPr="00B3360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、技術面や資金面、今後の営農計画などについて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、就農後も継続的に</w:t>
                      </w:r>
                      <w:r w:rsidRPr="00B3360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サポートしています。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84D88B" wp14:editId="18741541">
                <wp:simplePos x="0" y="0"/>
                <wp:positionH relativeFrom="margin">
                  <wp:posOffset>316230</wp:posOffset>
                </wp:positionH>
                <wp:positionV relativeFrom="paragraph">
                  <wp:posOffset>697230</wp:posOffset>
                </wp:positionV>
                <wp:extent cx="4933315" cy="2886075"/>
                <wp:effectExtent l="19050" t="19050" r="38735" b="4762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3315" cy="288607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B4160" w:rsidRPr="00B3360F" w:rsidRDefault="007B4160" w:rsidP="00DF7890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B3360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8"/>
                                <w:bdr w:val="single" w:sz="4" w:space="0" w:color="auto"/>
                              </w:rPr>
                              <w:t>就農計画</w:t>
                            </w:r>
                          </w:p>
                          <w:p w:rsidR="007B4160" w:rsidRPr="00B3360F" w:rsidRDefault="007B4160" w:rsidP="0026541D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B3360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4"/>
                              </w:rPr>
                              <w:t>■就農相談</w:t>
                            </w:r>
                          </w:p>
                          <w:p w:rsidR="007B4160" w:rsidRPr="0026541D" w:rsidRDefault="007B4160" w:rsidP="00DF7890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</w:pPr>
                            <w:r w:rsidRPr="003F512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農業委員会や茨城県等と連携を図り、研修先や営農計画、資金等に関する就農相談を随時行っています。</w:t>
                            </w:r>
                          </w:p>
                          <w:p w:rsidR="007B4160" w:rsidRPr="00B3360F" w:rsidRDefault="007B4160" w:rsidP="00DF7890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B3360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4"/>
                              </w:rPr>
                              <w:t>■農地の紹介</w:t>
                            </w:r>
                          </w:p>
                          <w:p w:rsidR="007B4160" w:rsidRDefault="007B4160" w:rsidP="00DF7890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地権者から貸出希望があった農地について、新規就農者や規模拡大意向のある農業者へ情報提供</w:t>
                            </w:r>
                            <w:r w:rsidR="001058B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いたし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ます。</w:t>
                            </w:r>
                          </w:p>
                          <w:p w:rsidR="007B4160" w:rsidRPr="00B3360F" w:rsidRDefault="007B4160" w:rsidP="00DF7890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B3360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4"/>
                              </w:rPr>
                              <w:t>■認定新規就農者制度</w:t>
                            </w:r>
                          </w:p>
                          <w:p w:rsidR="007B4160" w:rsidRPr="00DF7890" w:rsidRDefault="007B4160" w:rsidP="00DF7890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</w:pPr>
                            <w:r w:rsidRPr="00B3360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新たに農業を始める方が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認定新規就農者の認定を受けるために</w:t>
                            </w:r>
                            <w:r w:rsidR="001058B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策定</w:t>
                            </w:r>
                            <w:r w:rsidRPr="00B3360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する「青年等就農計画」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の作成</w:t>
                            </w:r>
                            <w:r w:rsidRPr="00B3360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支援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を行っています。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84D88B" id="正方形/長方形 2" o:spid="_x0000_s1027" style="position:absolute;left:0;text-align:left;margin-left:24.9pt;margin-top:54.9pt;width:388.45pt;height:227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" filled="f" strokecolor="#92d050" strokeweight="4.5pt">
                <v:textbox>
                  <w:txbxContent>
                    <w:p w:rsidR="007B4160" w:rsidRPr="00B3360F" w:rsidRDefault="007B4160" w:rsidP="00DF7890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8"/>
                        </w:rPr>
                      </w:pPr>
                      <w:r w:rsidRPr="00B3360F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8"/>
                          <w:bdr w:val="single" w:sz="4" w:space="0" w:color="auto"/>
                        </w:rPr>
                        <w:t>就農計画</w:t>
                      </w:r>
                    </w:p>
                    <w:p w:rsidR="007B4160" w:rsidRPr="00B3360F" w:rsidRDefault="007B4160" w:rsidP="0026541D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4"/>
                        </w:rPr>
                      </w:pPr>
                      <w:r w:rsidRPr="00B3360F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4"/>
                        </w:rPr>
                        <w:t>■就農相談</w:t>
                      </w:r>
                    </w:p>
                    <w:p w:rsidR="007B4160" w:rsidRPr="0026541D" w:rsidRDefault="007B4160" w:rsidP="00DF7890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</w:pPr>
                      <w:r w:rsidRPr="003F512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農業委員会や茨城県等と連携を図り、研修先や営農計画、資金等に関する就農相談を随時行っています。</w:t>
                      </w:r>
                    </w:p>
                    <w:p w:rsidR="007B4160" w:rsidRPr="00B3360F" w:rsidRDefault="007B4160" w:rsidP="00DF7890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4"/>
                        </w:rPr>
                      </w:pPr>
                      <w:r w:rsidRPr="00B3360F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4"/>
                        </w:rPr>
                        <w:t>■農地の紹介</w:t>
                      </w:r>
                    </w:p>
                    <w:p w:rsidR="007B4160" w:rsidRDefault="007B4160" w:rsidP="00DF7890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地権者から貸出希望があった農地について、新規就農者や規模拡大意向のある農業者へ情報提供</w:t>
                      </w:r>
                      <w:r w:rsidR="001058B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いたし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ます。</w:t>
                      </w:r>
                    </w:p>
                    <w:p w:rsidR="007B4160" w:rsidRPr="00B3360F" w:rsidRDefault="007B4160" w:rsidP="00DF7890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4"/>
                        </w:rPr>
                      </w:pPr>
                      <w:r w:rsidRPr="00B3360F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4"/>
                        </w:rPr>
                        <w:t>■認定新規就農者制度</w:t>
                      </w:r>
                    </w:p>
                    <w:p w:rsidR="007B4160" w:rsidRPr="00DF7890" w:rsidRDefault="007B4160" w:rsidP="00DF7890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</w:pPr>
                      <w:r w:rsidRPr="00B3360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新たに農業を始める方が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認定新規就農者の認定を受けるために</w:t>
                      </w:r>
                      <w:r w:rsidR="001058B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策定</w:t>
                      </w:r>
                      <w:r w:rsidRPr="00B3360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する「青年等就農計画」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の作成</w:t>
                      </w:r>
                      <w:r w:rsidRPr="00B3360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支援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を行っています。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8374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410F74" wp14:editId="2BFA7942">
                <wp:simplePos x="0" y="0"/>
                <wp:positionH relativeFrom="column">
                  <wp:posOffset>5374005</wp:posOffset>
                </wp:positionH>
                <wp:positionV relativeFrom="paragraph">
                  <wp:posOffset>706755</wp:posOffset>
                </wp:positionV>
                <wp:extent cx="4965065" cy="6600825"/>
                <wp:effectExtent l="19050" t="19050" r="45085" b="4762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5065" cy="6600825"/>
                        </a:xfrm>
                        <a:prstGeom prst="rect">
                          <a:avLst/>
                        </a:prstGeom>
                        <a:ln w="5715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4160" w:rsidRPr="00C973DD" w:rsidRDefault="007B4160" w:rsidP="00DF7890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8"/>
                                <w:bdr w:val="single" w:sz="4" w:space="0" w:color="auto"/>
                              </w:rPr>
                            </w:pPr>
                            <w:r w:rsidRPr="00C973D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8"/>
                                <w:bdr w:val="single" w:sz="4" w:space="0" w:color="auto"/>
                              </w:rPr>
                              <w:t>資金面</w:t>
                            </w:r>
                          </w:p>
                          <w:p w:rsidR="007B4160" w:rsidRPr="00C973DD" w:rsidRDefault="007B4160" w:rsidP="00A31786">
                            <w:pPr>
                              <w:spacing w:line="32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C973D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4"/>
                              </w:rPr>
                              <w:t>■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4"/>
                              </w:rPr>
                              <w:t>経営開始資</w:t>
                            </w:r>
                            <w:r w:rsidRPr="00C973D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4"/>
                              </w:rPr>
                              <w:t>金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4"/>
                              </w:rPr>
                              <w:t>（国庫補助金）</w:t>
                            </w:r>
                          </w:p>
                          <w:p w:rsidR="007B4160" w:rsidRDefault="007B4160" w:rsidP="00A31786">
                            <w:pPr>
                              <w:spacing w:line="32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</w:pPr>
                            <w:r w:rsidRPr="00D9297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新たに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農業</w:t>
                            </w:r>
                            <w:r w:rsidRPr="00D9297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経営を開始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する方（年齢制限など一定の交付要件を満たす者に限る）に対して、資金を交付しています（年150万円×３年間）。</w:t>
                            </w:r>
                          </w:p>
                          <w:p w:rsidR="007B4160" w:rsidRDefault="007B4160" w:rsidP="00A31786">
                            <w:pPr>
                              <w:spacing w:line="32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※認定新規就農者の認定が必要となります。</w:t>
                            </w:r>
                          </w:p>
                          <w:p w:rsidR="007B4160" w:rsidRPr="00A31786" w:rsidRDefault="007B4160" w:rsidP="00A31786">
                            <w:pPr>
                              <w:spacing w:line="32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</w:rPr>
                            </w:pPr>
                          </w:p>
                          <w:p w:rsidR="007B4160" w:rsidRPr="00C973DD" w:rsidRDefault="007B4160" w:rsidP="00A31786">
                            <w:pPr>
                              <w:spacing w:line="32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C973D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4"/>
                              </w:rPr>
                              <w:t>■研修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4"/>
                              </w:rPr>
                              <w:t>受入れ</w:t>
                            </w:r>
                            <w:r w:rsidRPr="00C973D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4"/>
                              </w:rPr>
                              <w:t>先に対する補助金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4"/>
                              </w:rPr>
                              <w:t>（市独自）</w:t>
                            </w:r>
                          </w:p>
                          <w:p w:rsidR="007B4160" w:rsidRDefault="007B4160" w:rsidP="00A31786">
                            <w:pPr>
                              <w:spacing w:line="32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</w:pPr>
                            <w:r w:rsidRPr="00B3360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研修希望者を受け入れる農業者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（条件を満たす者に限る）</w:t>
                            </w:r>
                            <w:r w:rsidRPr="00B3360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に対して、研修費の一部を助成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することで、受入れ先・研修生双方が安心して研修できる環境を整えています（</w:t>
                            </w:r>
                            <w:r w:rsidRPr="00B3360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個人</w:t>
                            </w:r>
                            <w:r w:rsidR="001058B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が</w:t>
                            </w:r>
                            <w:r w:rsidRPr="00B3360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受け入れる場合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：</w:t>
                            </w:r>
                            <w:r w:rsidRPr="00B3360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最大月</w:t>
                            </w:r>
                            <w:r w:rsidRPr="00B3360F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  <w:t>10万円×12か月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、</w:t>
                            </w:r>
                            <w:r w:rsidRPr="00B3360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法人</w:t>
                            </w:r>
                            <w:r w:rsidR="001058B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が</w:t>
                            </w:r>
                            <w:r w:rsidRPr="00B3360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受け入れる場合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：</w:t>
                            </w:r>
                            <w:r w:rsidRPr="00B3360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最大月</w:t>
                            </w:r>
                            <w:r w:rsidRPr="00B3360F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  <w:t>5万円×24か月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）。</w:t>
                            </w:r>
                          </w:p>
                          <w:p w:rsidR="007B4160" w:rsidRDefault="007B4160" w:rsidP="00A31786">
                            <w:pPr>
                              <w:spacing w:line="32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7B4160" w:rsidRPr="00C973DD" w:rsidRDefault="007B4160" w:rsidP="00A31786">
                            <w:pPr>
                              <w:spacing w:line="32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C973D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4"/>
                              </w:rPr>
                              <w:t>■農業資材購入補助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4"/>
                              </w:rPr>
                              <w:t>（市独自）</w:t>
                            </w:r>
                          </w:p>
                          <w:p w:rsidR="007B4160" w:rsidRDefault="007B4160" w:rsidP="00A31786">
                            <w:pPr>
                              <w:spacing w:line="32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</w:pPr>
                            <w:r w:rsidRPr="00B3360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市内の指定事業者から購入した、農業用資材購入費用について、その一部を補助しています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（</w:t>
                            </w:r>
                            <w:r w:rsidRPr="00B3360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対象資材の購入総額</w:t>
                            </w:r>
                            <w:r w:rsidR="001058B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（3</w:t>
                            </w:r>
                            <w:r w:rsidR="001058B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  <w:t>0</w:t>
                            </w:r>
                            <w:r w:rsidR="001058B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万円以上）</w:t>
                            </w:r>
                            <w:r w:rsidRPr="00B3360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１０</w:t>
                            </w:r>
                            <w:r w:rsidRPr="00B3360F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  <w:t>%（認定農業者・認定新規就農者の場合）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、その他の農業者は5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  <w:t>%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）。</w:t>
                            </w:r>
                          </w:p>
                          <w:p w:rsidR="007B4160" w:rsidRDefault="007B4160" w:rsidP="00A31786">
                            <w:pPr>
                              <w:spacing w:line="32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7B4160" w:rsidRPr="00C973DD" w:rsidRDefault="007B4160" w:rsidP="00A31786">
                            <w:pPr>
                              <w:spacing w:line="32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C973D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4"/>
                              </w:rPr>
                              <w:t>■農業ヘルパー活用補助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4"/>
                              </w:rPr>
                              <w:t>（市独自）</w:t>
                            </w:r>
                          </w:p>
                          <w:p w:rsidR="007B4160" w:rsidRDefault="007B4160" w:rsidP="00A31786">
                            <w:pPr>
                              <w:spacing w:line="32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</w:pPr>
                            <w:r w:rsidRPr="00B3360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農業ヘルパーとして登録された牛久市民を雇用した農業者に対して、その賃金の一部を補助しています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（</w:t>
                            </w:r>
                            <w:r w:rsidRPr="00B3360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農業ヘルパーを雇用して支払った総賃金の</w:t>
                            </w:r>
                            <w:r w:rsidRPr="00B3360F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  <w:t>5%（上限30万円）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）。</w:t>
                            </w:r>
                            <w:bookmarkStart w:id="0" w:name="_GoBack"/>
                            <w:bookmarkEnd w:id="0"/>
                          </w:p>
                          <w:p w:rsidR="007B4160" w:rsidRDefault="007B4160" w:rsidP="00A31786">
                            <w:pPr>
                              <w:spacing w:line="32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7B4160" w:rsidRPr="00C973DD" w:rsidRDefault="007B4160" w:rsidP="00A31786">
                            <w:pPr>
                              <w:spacing w:line="32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C973D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4"/>
                              </w:rPr>
                              <w:t>■畜産ヘルパー活用補助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4"/>
                              </w:rPr>
                              <w:t>（市独自）</w:t>
                            </w:r>
                          </w:p>
                          <w:p w:rsidR="007B4160" w:rsidRDefault="007B4160" w:rsidP="00A31786">
                            <w:pPr>
                              <w:spacing w:line="32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</w:pPr>
                            <w:r w:rsidRPr="00B3360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畜産経営者が畜産ヘルパーに支払う利用金額の一部を補助しています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（</w:t>
                            </w:r>
                            <w:r w:rsidRPr="00B3360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畜産ヘルパーに支払う利用金額の</w:t>
                            </w:r>
                            <w:r w:rsidRPr="00B3360F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  <w:t>50%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（上限10万円））。</w:t>
                            </w:r>
                          </w:p>
                          <w:p w:rsidR="007B4160" w:rsidRDefault="007B4160" w:rsidP="00A31786">
                            <w:pPr>
                              <w:spacing w:line="32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7B4160" w:rsidRPr="00C973DD" w:rsidRDefault="007B4160" w:rsidP="00A31786">
                            <w:pPr>
                              <w:spacing w:line="32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C973D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4"/>
                              </w:rPr>
                              <w:t>■農業機械の貸し出し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4"/>
                              </w:rPr>
                              <w:t>（市独自）</w:t>
                            </w:r>
                          </w:p>
                          <w:p w:rsidR="007B4160" w:rsidRPr="00DF7890" w:rsidRDefault="007B4160" w:rsidP="00A31786">
                            <w:pPr>
                              <w:spacing w:line="32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</w:pPr>
                            <w:r w:rsidRPr="00B3360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市が保有する農業機械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（薬剤散布機や播種機など）</w:t>
                            </w:r>
                            <w:r w:rsidRPr="00B3360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を貸し出すことにより、農作業の軽減や機械購入費用の負担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軽減につなげています</w:t>
                            </w:r>
                            <w:r w:rsidRPr="00B3360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（利用料や燃料費は、利用者の負担です）。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410F74" id="正方形/長方形 3" o:spid="_x0000_s1028" style="position:absolute;left:0;text-align:left;margin-left:423.15pt;margin-top:55.65pt;width:390.95pt;height:51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" fillcolor="white [3201]" strokecolor="#ffc000 [3207]" strokeweight="4.5pt">
                <v:textbox>
                  <w:txbxContent>
                    <w:p w:rsidR="007B4160" w:rsidRPr="00C973DD" w:rsidRDefault="007B4160" w:rsidP="00DF7890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8"/>
                          <w:bdr w:val="single" w:sz="4" w:space="0" w:color="auto"/>
                        </w:rPr>
                      </w:pPr>
                      <w:r w:rsidRPr="00C973DD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8"/>
                          <w:bdr w:val="single" w:sz="4" w:space="0" w:color="auto"/>
                        </w:rPr>
                        <w:t>資金面</w:t>
                      </w:r>
                    </w:p>
                    <w:p w:rsidR="007B4160" w:rsidRPr="00C973DD" w:rsidRDefault="007B4160" w:rsidP="00A31786">
                      <w:pPr>
                        <w:spacing w:line="320" w:lineRule="exact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4"/>
                        </w:rPr>
                      </w:pPr>
                      <w:r w:rsidRPr="00C973DD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4"/>
                        </w:rPr>
                        <w:t>■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4"/>
                        </w:rPr>
                        <w:t>経営開始資</w:t>
                      </w:r>
                      <w:r w:rsidRPr="00C973DD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4"/>
                        </w:rPr>
                        <w:t>金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4"/>
                        </w:rPr>
                        <w:t>（国庫補助金）</w:t>
                      </w:r>
                    </w:p>
                    <w:p w:rsidR="007B4160" w:rsidRDefault="007B4160" w:rsidP="00A31786">
                      <w:pPr>
                        <w:spacing w:line="32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</w:pPr>
                      <w:r w:rsidRPr="00D9297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新たに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農業</w:t>
                      </w:r>
                      <w:r w:rsidRPr="00D9297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経営を開始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する方（年齢制限など一定の交付要件を満たす者に限る）に対して、資金を交付しています（年150万円×３年間）。</w:t>
                      </w:r>
                    </w:p>
                    <w:p w:rsidR="007B4160" w:rsidRDefault="007B4160" w:rsidP="00A31786">
                      <w:pPr>
                        <w:spacing w:line="32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※認定新規就農者の認定が必要となります。</w:t>
                      </w:r>
                    </w:p>
                    <w:p w:rsidR="007B4160" w:rsidRPr="00A31786" w:rsidRDefault="007B4160" w:rsidP="00A31786">
                      <w:pPr>
                        <w:spacing w:line="32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</w:rPr>
                      </w:pPr>
                    </w:p>
                    <w:p w:rsidR="007B4160" w:rsidRPr="00C973DD" w:rsidRDefault="007B4160" w:rsidP="00A31786">
                      <w:pPr>
                        <w:spacing w:line="320" w:lineRule="exact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4"/>
                        </w:rPr>
                      </w:pPr>
                      <w:r w:rsidRPr="00C973DD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4"/>
                        </w:rPr>
                        <w:t>■研修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4"/>
                        </w:rPr>
                        <w:t>受入れ</w:t>
                      </w:r>
                      <w:r w:rsidRPr="00C973DD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4"/>
                        </w:rPr>
                        <w:t>先に対する補助金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4"/>
                        </w:rPr>
                        <w:t>（市独自）</w:t>
                      </w:r>
                    </w:p>
                    <w:p w:rsidR="007B4160" w:rsidRDefault="007B4160" w:rsidP="00A31786">
                      <w:pPr>
                        <w:spacing w:line="32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</w:pPr>
                      <w:r w:rsidRPr="00B3360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研修希望者を受け入れる農業者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（条件を満たす者に限る）</w:t>
                      </w:r>
                      <w:r w:rsidRPr="00B3360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に対して、研修費の一部を助成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することで、受入れ先・研修生双方が安心して研修できる環境を整えています（</w:t>
                      </w:r>
                      <w:r w:rsidRPr="00B3360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個人</w:t>
                      </w:r>
                      <w:r w:rsidR="001058B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が</w:t>
                      </w:r>
                      <w:r w:rsidRPr="00B3360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受け入れる場合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：</w:t>
                      </w:r>
                      <w:r w:rsidRPr="00B3360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最大月</w:t>
                      </w:r>
                      <w:r w:rsidRPr="00B3360F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  <w:t>10万円×12か月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、</w:t>
                      </w:r>
                      <w:r w:rsidRPr="00B3360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法人</w:t>
                      </w:r>
                      <w:r w:rsidR="001058B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が</w:t>
                      </w:r>
                      <w:r w:rsidRPr="00B3360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受け入れる場合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：</w:t>
                      </w:r>
                      <w:r w:rsidRPr="00B3360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最大月</w:t>
                      </w:r>
                      <w:r w:rsidRPr="00B3360F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  <w:t>5万円×24か月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）。</w:t>
                      </w:r>
                    </w:p>
                    <w:p w:rsidR="007B4160" w:rsidRDefault="007B4160" w:rsidP="00A31786">
                      <w:pPr>
                        <w:spacing w:line="32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</w:pPr>
                    </w:p>
                    <w:p w:rsidR="007B4160" w:rsidRPr="00C973DD" w:rsidRDefault="007B4160" w:rsidP="00A31786">
                      <w:pPr>
                        <w:spacing w:line="320" w:lineRule="exact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4"/>
                        </w:rPr>
                      </w:pPr>
                      <w:r w:rsidRPr="00C973DD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4"/>
                        </w:rPr>
                        <w:t>■農業資材購入補助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4"/>
                        </w:rPr>
                        <w:t>（市独自）</w:t>
                      </w:r>
                    </w:p>
                    <w:p w:rsidR="007B4160" w:rsidRDefault="007B4160" w:rsidP="00A31786">
                      <w:pPr>
                        <w:spacing w:line="32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</w:pPr>
                      <w:r w:rsidRPr="00B3360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市内の指定事業者から購入した、農業用資材購入費用について、その一部を補助しています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（</w:t>
                      </w:r>
                      <w:r w:rsidRPr="00B3360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対象資材の購入総額</w:t>
                      </w:r>
                      <w:r w:rsidR="001058B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（3</w:t>
                      </w:r>
                      <w:r w:rsidR="001058B1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  <w:t>0</w:t>
                      </w:r>
                      <w:r w:rsidR="001058B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万円以上）</w:t>
                      </w:r>
                      <w:r w:rsidRPr="00B3360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の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１０</w:t>
                      </w:r>
                      <w:r w:rsidRPr="00B3360F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  <w:t>%（認定農業者・認定新規就農者の場合）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、その他の農業者は5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  <w:t>%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）。</w:t>
                      </w:r>
                    </w:p>
                    <w:p w:rsidR="007B4160" w:rsidRDefault="007B4160" w:rsidP="00A31786">
                      <w:pPr>
                        <w:spacing w:line="32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</w:pPr>
                    </w:p>
                    <w:p w:rsidR="007B4160" w:rsidRPr="00C973DD" w:rsidRDefault="007B4160" w:rsidP="00A31786">
                      <w:pPr>
                        <w:spacing w:line="320" w:lineRule="exact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4"/>
                        </w:rPr>
                      </w:pPr>
                      <w:r w:rsidRPr="00C973DD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4"/>
                        </w:rPr>
                        <w:t>■農業ヘルパー活用補助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4"/>
                        </w:rPr>
                        <w:t>（市独自）</w:t>
                      </w:r>
                    </w:p>
                    <w:p w:rsidR="007B4160" w:rsidRDefault="007B4160" w:rsidP="00A31786">
                      <w:pPr>
                        <w:spacing w:line="32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</w:pPr>
                      <w:r w:rsidRPr="00B3360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農業ヘルパーとして登録された牛久市民を雇用した農業者に対して、その賃金の一部を補助しています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（</w:t>
                      </w:r>
                      <w:r w:rsidRPr="00B3360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農業ヘルパーを雇用して支払った総賃金の</w:t>
                      </w:r>
                      <w:r w:rsidRPr="00B3360F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  <w:t>5%（上限30万円）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）。</w:t>
                      </w:r>
                      <w:bookmarkStart w:id="1" w:name="_GoBack"/>
                      <w:bookmarkEnd w:id="1"/>
                    </w:p>
                    <w:p w:rsidR="007B4160" w:rsidRDefault="007B4160" w:rsidP="00A31786">
                      <w:pPr>
                        <w:spacing w:line="32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</w:pPr>
                    </w:p>
                    <w:p w:rsidR="007B4160" w:rsidRPr="00C973DD" w:rsidRDefault="007B4160" w:rsidP="00A31786">
                      <w:pPr>
                        <w:spacing w:line="320" w:lineRule="exact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4"/>
                        </w:rPr>
                      </w:pPr>
                      <w:r w:rsidRPr="00C973DD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4"/>
                        </w:rPr>
                        <w:t>■畜産ヘルパー活用補助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4"/>
                        </w:rPr>
                        <w:t>（市独自）</w:t>
                      </w:r>
                    </w:p>
                    <w:p w:rsidR="007B4160" w:rsidRDefault="007B4160" w:rsidP="00A31786">
                      <w:pPr>
                        <w:spacing w:line="32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</w:pPr>
                      <w:r w:rsidRPr="00B3360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畜産経営者が畜産ヘルパーに支払う利用金額の一部を補助しています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（</w:t>
                      </w:r>
                      <w:r w:rsidRPr="00B3360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畜産ヘルパーに支払う利用金額の</w:t>
                      </w:r>
                      <w:r w:rsidRPr="00B3360F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  <w:t>50%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（上限10万円））。</w:t>
                      </w:r>
                    </w:p>
                    <w:p w:rsidR="007B4160" w:rsidRDefault="007B4160" w:rsidP="00A31786">
                      <w:pPr>
                        <w:spacing w:line="32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</w:pPr>
                    </w:p>
                    <w:p w:rsidR="007B4160" w:rsidRPr="00C973DD" w:rsidRDefault="007B4160" w:rsidP="00A31786">
                      <w:pPr>
                        <w:spacing w:line="320" w:lineRule="exact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4"/>
                        </w:rPr>
                      </w:pPr>
                      <w:r w:rsidRPr="00C973DD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4"/>
                        </w:rPr>
                        <w:t>■農業機械の貸し出し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4"/>
                        </w:rPr>
                        <w:t>（市独自）</w:t>
                      </w:r>
                    </w:p>
                    <w:p w:rsidR="007B4160" w:rsidRPr="00DF7890" w:rsidRDefault="007B4160" w:rsidP="00A31786">
                      <w:pPr>
                        <w:spacing w:line="32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</w:pPr>
                      <w:r w:rsidRPr="00B3360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市が保有する農業機械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（薬剤散布機や播種機など）</w:t>
                      </w:r>
                      <w:r w:rsidRPr="00B3360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を貸し出すことにより、農作業の軽減や機械購入費用の負担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軽減につなげています</w:t>
                      </w:r>
                      <w:r w:rsidRPr="00B3360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（利用料や燃料費は、利用者の負担です）。</w:t>
                      </w:r>
                    </w:p>
                  </w:txbxContent>
                </v:textbox>
              </v:rect>
            </w:pict>
          </mc:Fallback>
        </mc:AlternateContent>
      </w:r>
      <w:r w:rsidR="00CD2EFE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379919FD" wp14:editId="0786D861">
                <wp:simplePos x="0" y="0"/>
                <wp:positionH relativeFrom="page">
                  <wp:posOffset>9515475</wp:posOffset>
                </wp:positionH>
                <wp:positionV relativeFrom="paragraph">
                  <wp:posOffset>211455</wp:posOffset>
                </wp:positionV>
                <wp:extent cx="742950" cy="3619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160" w:rsidRPr="00CD2EFE" w:rsidRDefault="007B4160" w:rsidP="00CD2EFE">
                            <w:pPr>
                              <w:spacing w:line="2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CD2EFE">
                              <w:rPr>
                                <w:rFonts w:ascii="BIZ UDPゴシック" w:eastAsia="BIZ UDPゴシック" w:hAnsi="BIZ UDPゴシック" w:hint="eastAsia"/>
                              </w:rPr>
                              <w:t>R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８</w:t>
                            </w:r>
                            <w:r w:rsidRPr="00CD2EFE">
                              <w:rPr>
                                <w:rFonts w:ascii="BIZ UDPゴシック" w:eastAsia="BIZ UDPゴシック" w:hAnsi="BIZ UDPゴシック" w:hint="eastAsia"/>
                              </w:rPr>
                              <w:t>.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１</w:t>
                            </w:r>
                            <w:r w:rsidRPr="00CD2EFE">
                              <w:rPr>
                                <w:rFonts w:ascii="BIZ UDPゴシック" w:eastAsia="BIZ UDPゴシック" w:hAnsi="BIZ UDPゴシック" w:hint="eastAsia"/>
                              </w:rPr>
                              <w:t>月</w:t>
                            </w:r>
                          </w:p>
                          <w:p w:rsidR="007B4160" w:rsidRPr="00CD2EFE" w:rsidRDefault="007B4160" w:rsidP="00CD2EFE">
                            <w:pPr>
                              <w:spacing w:line="2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 w:rsidRPr="00CD2EFE">
                              <w:rPr>
                                <w:rFonts w:ascii="BIZ UDPゴシック" w:eastAsia="BIZ UDPゴシック" w:hAnsi="BIZ UDPゴシック" w:hint="eastAsia"/>
                              </w:rPr>
                              <w:t>更新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9919F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left:0;text-align:left;margin-left:749.25pt;margin-top:16.65pt;width:58.5pt;height:28.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" strokecolor="black [3213]">
                <v:textbox>
                  <w:txbxContent>
                    <w:p w:rsidR="007B4160" w:rsidRPr="00CD2EFE" w:rsidRDefault="007B4160" w:rsidP="00CD2EFE">
                      <w:pPr>
                        <w:spacing w:line="220" w:lineRule="exact"/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CD2EFE">
                        <w:rPr>
                          <w:rFonts w:ascii="BIZ UDPゴシック" w:eastAsia="BIZ UDPゴシック" w:hAnsi="BIZ UDPゴシック" w:hint="eastAsia"/>
                        </w:rPr>
                        <w:t>R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８</w:t>
                      </w:r>
                      <w:r w:rsidRPr="00CD2EFE">
                        <w:rPr>
                          <w:rFonts w:ascii="BIZ UDPゴシック" w:eastAsia="BIZ UDPゴシック" w:hAnsi="BIZ UDPゴシック" w:hint="eastAsia"/>
                        </w:rPr>
                        <w:t>.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１</w:t>
                      </w:r>
                      <w:r w:rsidRPr="00CD2EFE">
                        <w:rPr>
                          <w:rFonts w:ascii="BIZ UDPゴシック" w:eastAsia="BIZ UDPゴシック" w:hAnsi="BIZ UDPゴシック" w:hint="eastAsia"/>
                        </w:rPr>
                        <w:t>月</w:t>
                      </w:r>
                    </w:p>
                    <w:p w:rsidR="007B4160" w:rsidRPr="00CD2EFE" w:rsidRDefault="007B4160" w:rsidP="00CD2EFE">
                      <w:pPr>
                        <w:spacing w:line="22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 w:rsidRPr="00CD2EFE">
                        <w:rPr>
                          <w:rFonts w:ascii="BIZ UDPゴシック" w:eastAsia="BIZ UDPゴシック" w:hAnsi="BIZ UDPゴシック" w:hint="eastAsia"/>
                        </w:rPr>
                        <w:t>更新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CD2EFE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4573905</wp:posOffset>
                </wp:positionH>
                <wp:positionV relativeFrom="paragraph">
                  <wp:posOffset>59055</wp:posOffset>
                </wp:positionV>
                <wp:extent cx="4676775" cy="523875"/>
                <wp:effectExtent l="0" t="0" r="9525" b="9525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160" w:rsidRPr="00D92977" w:rsidRDefault="007B4160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D92977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随時相談を受け付けておりますので、お問合せください。</w:t>
                            </w:r>
                          </w:p>
                          <w:p w:rsidR="007B4160" w:rsidRPr="00D92977" w:rsidRDefault="007B4160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</w:rPr>
                            </w:pPr>
                            <w:r w:rsidRPr="00D9297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>【問合せ先】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 w:rsidRPr="00D9297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>牛久市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 w:rsidRPr="00D9297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>環境経済部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 w:rsidRPr="00D9297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>農業政策課（TEL：029-873-2111）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60.15pt;margin-top:4.65pt;width:368.25pt;height:41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" stroked="f">
                <v:textbox>
                  <w:txbxContent>
                    <w:p w:rsidR="007B4160" w:rsidRPr="00D92977" w:rsidRDefault="007B4160">
                      <w:pPr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D92977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随時相談を受け付けておりますので、お問合せください。</w:t>
                      </w:r>
                    </w:p>
                    <w:p w:rsidR="007B4160" w:rsidRPr="00D92977" w:rsidRDefault="007B4160">
                      <w:pPr>
                        <w:rPr>
                          <w:rFonts w:ascii="BIZ UDPゴシック" w:eastAsia="BIZ UDPゴシック" w:hAnsi="BIZ UDPゴシック"/>
                          <w:b/>
                          <w:sz w:val="22"/>
                        </w:rPr>
                      </w:pPr>
                      <w:r w:rsidRPr="00D92977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>【問合せ先】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 xml:space="preserve"> </w:t>
                      </w:r>
                      <w:r w:rsidRPr="00D92977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>牛久市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 xml:space="preserve"> </w:t>
                      </w:r>
                      <w:r w:rsidRPr="00D92977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>環境経済部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 xml:space="preserve"> </w:t>
                      </w:r>
                      <w:r w:rsidRPr="00D92977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>農業政策課（TEL：029-873-2111）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D2EFE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96520</wp:posOffset>
                </wp:positionH>
                <wp:positionV relativeFrom="paragraph">
                  <wp:posOffset>49530</wp:posOffset>
                </wp:positionV>
                <wp:extent cx="4345305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53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160" w:rsidRPr="00D92977" w:rsidRDefault="007B4160" w:rsidP="00CD2EFE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b/>
                                <w:sz w:val="38"/>
                                <w:szCs w:val="38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297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8"/>
                                <w:szCs w:val="38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新規就農支援　</w:t>
                            </w:r>
                            <w:r w:rsidRPr="00CD2EFE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szCs w:val="38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～牛久市のサポート体制～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7.6pt;margin-top:3.9pt;width:342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" stroked="f">
                <v:textbox style="mso-fit-shape-to-text:t">
                  <w:txbxContent>
                    <w:p w:rsidR="007B4160" w:rsidRPr="00D92977" w:rsidRDefault="007B4160" w:rsidP="00CD2EFE">
                      <w:pPr>
                        <w:jc w:val="right"/>
                        <w:rPr>
                          <w:rFonts w:ascii="BIZ UDPゴシック" w:eastAsia="BIZ UDPゴシック" w:hAnsi="BIZ UDPゴシック"/>
                          <w:b/>
                          <w:sz w:val="38"/>
                          <w:szCs w:val="38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92977">
                        <w:rPr>
                          <w:rFonts w:ascii="BIZ UDPゴシック" w:eastAsia="BIZ UDPゴシック" w:hAnsi="BIZ UDPゴシック" w:hint="eastAsia"/>
                          <w:b/>
                          <w:sz w:val="38"/>
                          <w:szCs w:val="38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新規就農支援　</w:t>
                      </w:r>
                      <w:r w:rsidRPr="00CD2EFE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szCs w:val="38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～牛久市のサポート体制～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94BC2" w:rsidSect="00B3360F">
      <w:pgSz w:w="16838" w:h="11906" w:orient="landscape"/>
      <w:pgMar w:top="57" w:right="57" w:bottom="57" w:left="5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890"/>
    <w:rsid w:val="001058B1"/>
    <w:rsid w:val="002426A0"/>
    <w:rsid w:val="0026541D"/>
    <w:rsid w:val="003F5121"/>
    <w:rsid w:val="00543C76"/>
    <w:rsid w:val="00554929"/>
    <w:rsid w:val="0057113B"/>
    <w:rsid w:val="00583740"/>
    <w:rsid w:val="00655E5B"/>
    <w:rsid w:val="006563D8"/>
    <w:rsid w:val="00746D2E"/>
    <w:rsid w:val="007B4160"/>
    <w:rsid w:val="007B6CDB"/>
    <w:rsid w:val="0099208D"/>
    <w:rsid w:val="00A04BE4"/>
    <w:rsid w:val="00A31786"/>
    <w:rsid w:val="00AA628D"/>
    <w:rsid w:val="00B3360F"/>
    <w:rsid w:val="00B54A14"/>
    <w:rsid w:val="00BA0BF6"/>
    <w:rsid w:val="00C15E37"/>
    <w:rsid w:val="00C93B18"/>
    <w:rsid w:val="00C973DD"/>
    <w:rsid w:val="00CD2EFE"/>
    <w:rsid w:val="00CE2287"/>
    <w:rsid w:val="00D92977"/>
    <w:rsid w:val="00DF7890"/>
    <w:rsid w:val="00E94BC2"/>
    <w:rsid w:val="00F46CC8"/>
    <w:rsid w:val="00F7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9F631D"/>
  <w15:chartTrackingRefBased/>
  <w15:docId w15:val="{103A06CA-FE71-4D18-87D7-20AD28FD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2E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島田　修一</cp:lastModifiedBy>
  <cp:revision>17</cp:revision>
  <cp:lastPrinted>2026-01-07T01:49:00Z</cp:lastPrinted>
  <dcterms:created xsi:type="dcterms:W3CDTF">2025-04-28T05:30:00Z</dcterms:created>
  <dcterms:modified xsi:type="dcterms:W3CDTF">2026-01-07T05:57:00Z</dcterms:modified>
</cp:coreProperties>
</file>